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CF9C" w14:textId="66FDA263" w:rsidR="002569D1" w:rsidRPr="00502D3E" w:rsidRDefault="001039B4" w:rsidP="00502D3E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59"/>
        <w:gridCol w:w="1701"/>
        <w:gridCol w:w="3827"/>
      </w:tblGrid>
      <w:tr w:rsidR="00E106C3" w14:paraId="481FACF4" w14:textId="77777777" w:rsidTr="00B77D51">
        <w:trPr>
          <w:trHeight w:val="623"/>
        </w:trPr>
        <w:tc>
          <w:tcPr>
            <w:tcW w:w="3703" w:type="dxa"/>
          </w:tcPr>
          <w:p w14:paraId="6BC4730E" w14:textId="2ACB70A7" w:rsidR="00E106C3" w:rsidRPr="00772873" w:rsidRDefault="00332F9D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 w:rsidRPr="00332F9D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55264C" w:rsidRPr="0055264C">
              <w:rPr>
                <w:rFonts w:ascii="Arial" w:hAnsi="Arial"/>
                <w:sz w:val="24"/>
              </w:rPr>
              <w:t>Materials or Forces</w:t>
            </w:r>
          </w:p>
        </w:tc>
        <w:tc>
          <w:tcPr>
            <w:tcW w:w="2960" w:type="dxa"/>
            <w:gridSpan w:val="2"/>
          </w:tcPr>
          <w:p w14:paraId="6A7EC2B0" w14:textId="01F0F4EF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20271B">
              <w:rPr>
                <w:rFonts w:ascii="Arial" w:hAnsi="Arial"/>
                <w:sz w:val="28"/>
              </w:rPr>
              <w:t>6</w:t>
            </w:r>
          </w:p>
          <w:p w14:paraId="1BFFDBA4" w14:textId="13F12801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20271B">
              <w:rPr>
                <w:rFonts w:ascii="Arial" w:hAnsi="Arial"/>
                <w:sz w:val="24"/>
                <w:szCs w:val="24"/>
              </w:rPr>
              <w:t>10-11</w:t>
            </w:r>
          </w:p>
        </w:tc>
        <w:tc>
          <w:tcPr>
            <w:tcW w:w="3827" w:type="dxa"/>
          </w:tcPr>
          <w:p w14:paraId="4199E62A" w14:textId="624779C5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20271B">
              <w:rPr>
                <w:rFonts w:ascii="Arial" w:hAnsi="Arial"/>
                <w:sz w:val="28"/>
              </w:rPr>
              <w:t>Bridge Engineers</w:t>
            </w:r>
          </w:p>
        </w:tc>
      </w:tr>
      <w:tr w:rsidR="001039B4" w14:paraId="50EA291E" w14:textId="77777777" w:rsidTr="0055264C">
        <w:tc>
          <w:tcPr>
            <w:tcW w:w="4962" w:type="dxa"/>
            <w:gridSpan w:val="2"/>
          </w:tcPr>
          <w:p w14:paraId="2900CBA7" w14:textId="0604EE89" w:rsidR="001039B4" w:rsidRPr="00262BEF" w:rsidRDefault="00A023BB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7E5A53C" wp14:editId="6DF3176E">
                  <wp:simplePos x="0" y="0"/>
                  <wp:positionH relativeFrom="column">
                    <wp:posOffset>2367280</wp:posOffset>
                  </wp:positionH>
                  <wp:positionV relativeFrom="paragraph">
                    <wp:posOffset>0</wp:posOffset>
                  </wp:positionV>
                  <wp:extent cx="591185" cy="53657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9B4"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3511C6D0" w:rsidR="001039B4" w:rsidRPr="0055264C" w:rsidRDefault="00BF152C" w:rsidP="0055264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Ongoing evaluation of outcomes</w:t>
            </w:r>
          </w:p>
        </w:tc>
        <w:tc>
          <w:tcPr>
            <w:tcW w:w="5528" w:type="dxa"/>
            <w:gridSpan w:val="2"/>
          </w:tcPr>
          <w:p w14:paraId="50B89165" w14:textId="50111D87" w:rsidR="001039B4" w:rsidRDefault="00A023BB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0DFCBC6C" w:rsidR="001039B4" w:rsidRPr="0055264C" w:rsidRDefault="0055264C" w:rsidP="0020271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Consider how</w:t>
            </w:r>
            <w:r w:rsidR="0020271B" w:rsidRPr="0020271B">
              <w:rPr>
                <w:rFonts w:ascii="Arial" w:hAnsi="Arial"/>
                <w:sz w:val="24"/>
                <w:szCs w:val="24"/>
              </w:rPr>
              <w:t xml:space="preserve"> tension and compression forces affect the strength of a bridge</w:t>
            </w:r>
          </w:p>
        </w:tc>
      </w:tr>
      <w:tr w:rsidR="00E106C3" w14:paraId="508D3F60" w14:textId="77777777" w:rsidTr="0055264C">
        <w:tc>
          <w:tcPr>
            <w:tcW w:w="10490" w:type="dxa"/>
            <w:gridSpan w:val="4"/>
          </w:tcPr>
          <w:p w14:paraId="42384588" w14:textId="2BB4C5A2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49D3F3BD" w14:textId="606076A8" w:rsidR="000B62B9" w:rsidRDefault="00150453" w:rsidP="0020271B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="000B62B9">
              <w:rPr>
                <w:rFonts w:ascii="Arial" w:hAnsi="Arial"/>
                <w:sz w:val="24"/>
                <w:szCs w:val="24"/>
              </w:rPr>
              <w:t xml:space="preserve"> evaluate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0B62B9">
              <w:rPr>
                <w:rFonts w:ascii="Arial" w:hAnsi="Arial"/>
                <w:sz w:val="24"/>
                <w:szCs w:val="24"/>
              </w:rPr>
              <w:t>their progress during construction and adapt their design accordingly?</w:t>
            </w:r>
          </w:p>
          <w:p w14:paraId="56C3AC45" w14:textId="7B613F0A" w:rsidR="000B62B9" w:rsidRDefault="000B62B9" w:rsidP="0020271B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evaluate their final outcome in terms of forces?</w:t>
            </w:r>
          </w:p>
          <w:p w14:paraId="2749AD62" w14:textId="1858958F" w:rsidR="00E106C3" w:rsidRPr="00464240" w:rsidRDefault="00E106C3" w:rsidP="000B62B9">
            <w:pPr>
              <w:ind w:left="3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106C3" w14:paraId="763E77C2" w14:textId="77777777" w:rsidTr="0055264C">
        <w:trPr>
          <w:trHeight w:val="6813"/>
        </w:trPr>
        <w:tc>
          <w:tcPr>
            <w:tcW w:w="10490" w:type="dxa"/>
            <w:gridSpan w:val="4"/>
          </w:tcPr>
          <w:p w14:paraId="46488DC7" w14:textId="6EA22183" w:rsidR="00E40768" w:rsidRDefault="00B77D51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48E54D6" wp14:editId="5CEC8E9B">
                  <wp:simplePos x="0" y="0"/>
                  <wp:positionH relativeFrom="column">
                    <wp:posOffset>4310380</wp:posOffset>
                  </wp:positionH>
                  <wp:positionV relativeFrom="paragraph">
                    <wp:posOffset>102870</wp:posOffset>
                  </wp:positionV>
                  <wp:extent cx="2076450" cy="133858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E106C3"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332F9D" w:rsidRPr="00FA00C4">
              <w:rPr>
                <w:rFonts w:ascii="Arial" w:hAnsi="Arial"/>
                <w:i/>
                <w:sz w:val="22"/>
                <w:szCs w:val="22"/>
              </w:rPr>
              <w:t>Today</w:t>
            </w:r>
            <w:proofErr w:type="gramEnd"/>
            <w:r w:rsidR="00332F9D" w:rsidRPr="00FA00C4">
              <w:rPr>
                <w:rFonts w:ascii="Arial" w:hAnsi="Arial"/>
                <w:i/>
                <w:sz w:val="22"/>
                <w:szCs w:val="22"/>
              </w:rPr>
              <w:t xml:space="preserve"> we will be </w:t>
            </w:r>
            <w:r w:rsidR="00F331DD">
              <w:rPr>
                <w:rFonts w:ascii="Arial" w:hAnsi="Arial"/>
                <w:i/>
                <w:sz w:val="22"/>
                <w:szCs w:val="22"/>
              </w:rPr>
              <w:t xml:space="preserve">structural </w:t>
            </w:r>
            <w:r w:rsidR="00332F9D" w:rsidRPr="00FA00C4">
              <w:rPr>
                <w:rFonts w:ascii="Arial" w:hAnsi="Arial"/>
                <w:i/>
                <w:sz w:val="22"/>
                <w:szCs w:val="22"/>
              </w:rPr>
              <w:t>engineers.</w:t>
            </w:r>
          </w:p>
          <w:p w14:paraId="72889E1A" w14:textId="319BE8A1" w:rsidR="0020271B" w:rsidRDefault="000B62B9" w:rsidP="0020271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Intro/previous lesson: </w:t>
            </w:r>
            <w:r w:rsidR="00FA51DC">
              <w:rPr>
                <w:rFonts w:ascii="Arial" w:hAnsi="Arial"/>
                <w:sz w:val="24"/>
                <w:szCs w:val="24"/>
              </w:rPr>
              <w:t>Demonstrate</w:t>
            </w:r>
            <w:r w:rsidR="00970056">
              <w:rPr>
                <w:rFonts w:ascii="Arial" w:hAnsi="Arial"/>
                <w:sz w:val="24"/>
                <w:szCs w:val="24"/>
              </w:rPr>
              <w:t xml:space="preserve"> a simple beam bridge with a sponge:</w:t>
            </w:r>
            <w:r w:rsidR="00FA51DC">
              <w:rPr>
                <w:rFonts w:ascii="Arial" w:hAnsi="Arial"/>
                <w:sz w:val="24"/>
                <w:szCs w:val="24"/>
              </w:rPr>
              <w:t xml:space="preserve"> the top edge is being squashed (compression force) and the </w:t>
            </w:r>
            <w:r w:rsidR="00970056">
              <w:rPr>
                <w:rFonts w:ascii="Arial" w:hAnsi="Arial"/>
                <w:sz w:val="24"/>
                <w:szCs w:val="24"/>
              </w:rPr>
              <w:t>bottom edge is being stretched (tension force).</w:t>
            </w:r>
            <w:r w:rsidR="004117FE">
              <w:rPr>
                <w:rFonts w:ascii="Arial" w:hAnsi="Arial"/>
                <w:sz w:val="24"/>
                <w:szCs w:val="24"/>
              </w:rPr>
              <w:t xml:space="preserve"> Explore</w:t>
            </w:r>
            <w:r w:rsidR="0020271B" w:rsidRPr="0020271B">
              <w:rPr>
                <w:rFonts w:ascii="Arial" w:hAnsi="Arial"/>
                <w:sz w:val="24"/>
                <w:szCs w:val="24"/>
              </w:rPr>
              <w:t xml:space="preserve"> pictures of different types of bridges</w:t>
            </w:r>
            <w:r w:rsidR="004117FE">
              <w:rPr>
                <w:rFonts w:ascii="Arial" w:hAnsi="Arial"/>
                <w:sz w:val="24"/>
                <w:szCs w:val="24"/>
              </w:rPr>
              <w:t xml:space="preserve"> (e.g. beam, concertina, </w:t>
            </w:r>
            <w:proofErr w:type="gramStart"/>
            <w:r w:rsidR="004117FE">
              <w:rPr>
                <w:rFonts w:ascii="Arial" w:hAnsi="Arial"/>
                <w:sz w:val="24"/>
                <w:szCs w:val="24"/>
              </w:rPr>
              <w:t>truss</w:t>
            </w:r>
            <w:proofErr w:type="gramEnd"/>
            <w:r w:rsidR="004117FE">
              <w:rPr>
                <w:rFonts w:ascii="Arial" w:hAnsi="Arial"/>
                <w:sz w:val="24"/>
                <w:szCs w:val="24"/>
              </w:rPr>
              <w:t>)</w:t>
            </w:r>
            <w:r w:rsidR="0020271B" w:rsidRPr="0020271B">
              <w:rPr>
                <w:rFonts w:ascii="Arial" w:hAnsi="Arial"/>
                <w:sz w:val="24"/>
                <w:szCs w:val="24"/>
              </w:rPr>
              <w:t xml:space="preserve"> and discuss how </w:t>
            </w:r>
            <w:r w:rsidR="004117FE">
              <w:rPr>
                <w:rFonts w:ascii="Arial" w:hAnsi="Arial"/>
                <w:sz w:val="24"/>
                <w:szCs w:val="24"/>
              </w:rPr>
              <w:t>t</w:t>
            </w:r>
            <w:r w:rsidR="0020271B" w:rsidRPr="0020271B">
              <w:rPr>
                <w:rFonts w:ascii="Arial" w:hAnsi="Arial"/>
                <w:sz w:val="24"/>
                <w:szCs w:val="24"/>
              </w:rPr>
              <w:t xml:space="preserve">riangles </w:t>
            </w:r>
            <w:r w:rsidR="004117FE">
              <w:rPr>
                <w:rFonts w:ascii="Arial" w:hAnsi="Arial"/>
                <w:sz w:val="24"/>
                <w:szCs w:val="24"/>
              </w:rPr>
              <w:t>can help spread the load when building bridges</w:t>
            </w:r>
            <w:r w:rsidR="0020271B" w:rsidRPr="0020271B">
              <w:rPr>
                <w:rFonts w:ascii="Arial" w:hAnsi="Arial"/>
                <w:sz w:val="24"/>
                <w:szCs w:val="24"/>
              </w:rPr>
              <w:t>.</w:t>
            </w:r>
          </w:p>
          <w:p w14:paraId="4FAA35BD" w14:textId="05FCAF0B" w:rsidR="004117FE" w:rsidRDefault="000B62B9" w:rsidP="0020271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Group challenge: design and make a bridge which can hold the maximum weight.</w:t>
            </w:r>
          </w:p>
          <w:p w14:paraId="6FB4FDD2" w14:textId="7C8F7F0F" w:rsidR="000B62B9" w:rsidRDefault="000B62B9" w:rsidP="0020271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Discuss and agree: materials available (e.g. drinking straws and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sellotape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); success criteria (e.g. width of bridge span,</w:t>
            </w:r>
            <w:r w:rsidR="00A67FB5">
              <w:rPr>
                <w:rFonts w:ascii="Arial" w:hAnsi="Arial"/>
                <w:sz w:val="24"/>
                <w:szCs w:val="24"/>
              </w:rPr>
              <w:t xml:space="preserve"> free-standing or stuck to table,</w:t>
            </w:r>
            <w:r>
              <w:rPr>
                <w:rFonts w:ascii="Arial" w:hAnsi="Arial"/>
                <w:sz w:val="24"/>
                <w:szCs w:val="24"/>
              </w:rPr>
              <w:t xml:space="preserve"> test objects – coins/masses/books); safety measures (</w:t>
            </w:r>
            <w:r w:rsidR="00A67FB5">
              <w:rPr>
                <w:rFonts w:ascii="Arial" w:hAnsi="Arial"/>
                <w:sz w:val="24"/>
                <w:szCs w:val="24"/>
              </w:rPr>
              <w:t>e.g. box under bridge during testing).</w:t>
            </w:r>
          </w:p>
          <w:p w14:paraId="78320D6F" w14:textId="567423F4" w:rsidR="00B77D51" w:rsidRPr="0020271B" w:rsidRDefault="00B77D51" w:rsidP="0020271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Mini-plenary at an appropriate point to share feedback.</w:t>
            </w:r>
          </w:p>
          <w:p w14:paraId="18A999DF" w14:textId="7B9E7E11" w:rsidR="00A67FB5" w:rsidRDefault="005529E4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Focused recording: teacher observation notes or pupils annotate design/photo to label changes, forces and evaluate outcome.</w:t>
            </w:r>
          </w:p>
          <w:p w14:paraId="4578D0EA" w14:textId="5B094858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2A4078D5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67FB5">
              <w:rPr>
                <w:rFonts w:ascii="Arial" w:hAnsi="Arial"/>
                <w:sz w:val="24"/>
                <w:szCs w:val="24"/>
              </w:rPr>
              <w:t>pictures of examples</w:t>
            </w:r>
            <w:r w:rsidR="005529E4">
              <w:rPr>
                <w:rFonts w:ascii="Arial" w:hAnsi="Arial"/>
                <w:sz w:val="24"/>
                <w:szCs w:val="24"/>
              </w:rPr>
              <w:t>, pause to magpie ideas</w:t>
            </w:r>
          </w:p>
          <w:p w14:paraId="2FC1FFAA" w14:textId="5E25ABE5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970056">
              <w:rPr>
                <w:rFonts w:ascii="Arial" w:hAnsi="Arial"/>
                <w:sz w:val="24"/>
                <w:szCs w:val="24"/>
              </w:rPr>
              <w:t>suspension bridge</w:t>
            </w:r>
          </w:p>
          <w:p w14:paraId="5E8EE55F" w14:textId="20FFED6A" w:rsidR="00E40768" w:rsidRPr="00E40768" w:rsidRDefault="00B77D51" w:rsidP="00B47E3D">
            <w:pPr>
              <w:tabs>
                <w:tab w:val="left" w:pos="1089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i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A4089BA" wp14:editId="1543B3B5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88900</wp:posOffset>
                  </wp:positionV>
                  <wp:extent cx="2665730" cy="124714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0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5" t="18748" b="24929"/>
                          <a:stretch/>
                        </pic:blipFill>
                        <pic:spPr bwMode="auto">
                          <a:xfrm rot="10800000">
                            <a:off x="0" y="0"/>
                            <a:ext cx="2665730" cy="124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i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BBD5F7B" wp14:editId="52482D43">
                  <wp:simplePos x="0" y="0"/>
                  <wp:positionH relativeFrom="column">
                    <wp:posOffset>4319905</wp:posOffset>
                  </wp:positionH>
                  <wp:positionV relativeFrom="paragraph">
                    <wp:posOffset>-707390</wp:posOffset>
                  </wp:positionV>
                  <wp:extent cx="1466850" cy="5905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05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09" b="23478"/>
                          <a:stretch/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1E5ECA2" wp14:editId="326607C2">
                  <wp:simplePos x="0" y="0"/>
                  <wp:positionH relativeFrom="column">
                    <wp:posOffset>5878830</wp:posOffset>
                  </wp:positionH>
                  <wp:positionV relativeFrom="paragraph">
                    <wp:posOffset>-1361440</wp:posOffset>
                  </wp:positionV>
                  <wp:extent cx="445135" cy="49974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970056">
              <w:rPr>
                <w:rFonts w:ascii="Arial" w:hAnsi="Arial"/>
                <w:sz w:val="24"/>
                <w:szCs w:val="24"/>
              </w:rPr>
              <w:t>try</w:t>
            </w:r>
            <w:r w:rsidR="00970056" w:rsidRPr="00970056">
              <w:rPr>
                <w:rFonts w:ascii="Arial" w:hAnsi="Arial"/>
                <w:sz w:val="24"/>
                <w:szCs w:val="24"/>
              </w:rPr>
              <w:t xml:space="preserve"> different</w:t>
            </w:r>
            <w:r w:rsidR="00970056">
              <w:rPr>
                <w:rFonts w:ascii="Arial" w:hAnsi="Arial"/>
                <w:sz w:val="24"/>
                <w:szCs w:val="24"/>
              </w:rPr>
              <w:t xml:space="preserve"> materials</w:t>
            </w:r>
            <w:r w:rsidR="00A67FB5">
              <w:rPr>
                <w:rFonts w:ascii="Arial" w:hAnsi="Arial"/>
                <w:sz w:val="24"/>
                <w:szCs w:val="24"/>
              </w:rPr>
              <w:t>, try a wider span</w:t>
            </w:r>
          </w:p>
          <w:p w14:paraId="4079EC1B" w14:textId="3306A54B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745D67F1" w:rsidR="00E106C3" w:rsidRPr="00464240" w:rsidRDefault="00A67FB5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to support 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>discussion</w:t>
            </w:r>
          </w:p>
          <w:p w14:paraId="2B4B3750" w14:textId="3336C3FC" w:rsidR="00E40768" w:rsidRDefault="00A67FB5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kind of bridges could we make?</w:t>
            </w:r>
          </w:p>
          <w:p w14:paraId="5F8FAECC" w14:textId="2BB0C889" w:rsidR="00A67FB5" w:rsidRPr="00A67FB5" w:rsidRDefault="00A67FB5" w:rsidP="00A67FB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could you strengthen your bridge? How could you spread the weight?</w:t>
            </w:r>
          </w:p>
          <w:p w14:paraId="6BA2FA7A" w14:textId="77777777" w:rsidR="00E106C3" w:rsidRDefault="00A67FB5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have you changed about your design?</w:t>
            </w:r>
          </w:p>
          <w:p w14:paraId="4A3F376F" w14:textId="41C7AAE6" w:rsidR="005529E4" w:rsidRPr="0082324E" w:rsidRDefault="00EB5ABF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often did you test your model?</w:t>
            </w:r>
          </w:p>
        </w:tc>
      </w:tr>
      <w:tr w:rsidR="00E106C3" w14:paraId="12B87775" w14:textId="77777777" w:rsidTr="00B77D51">
        <w:trPr>
          <w:trHeight w:val="2116"/>
        </w:trPr>
        <w:tc>
          <w:tcPr>
            <w:tcW w:w="10490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C84A0C9" w14:textId="2202ABDB" w:rsidR="00E106C3" w:rsidRDefault="00A4262D" w:rsidP="00B47E3D"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BF152C">
              <w:rPr>
                <w:rFonts w:ascii="Arial" w:hAnsi="Arial"/>
              </w:rPr>
              <w:t xml:space="preserve">Pupils focus on the making of the bridge with little evaluation e.g. do not do ongoing checks or adapt their design. </w:t>
            </w:r>
          </w:p>
          <w:p w14:paraId="5E2D4DFE" w14:textId="77777777" w:rsidR="00E40768" w:rsidRPr="00B77D51" w:rsidRDefault="00E40768" w:rsidP="00B47E3D">
            <w:pPr>
              <w:rPr>
                <w:sz w:val="16"/>
                <w:szCs w:val="16"/>
              </w:rPr>
            </w:pPr>
          </w:p>
          <w:p w14:paraId="0B15ED88" w14:textId="30457664" w:rsidR="00E40768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B77D51">
              <w:rPr>
                <w:rFonts w:ascii="Arial" w:hAnsi="Arial"/>
              </w:rPr>
              <w:t xml:space="preserve">Pupils use ongoing </w:t>
            </w:r>
            <w:r w:rsidR="00EB5ABF">
              <w:rPr>
                <w:rFonts w:ascii="Arial" w:hAnsi="Arial"/>
              </w:rPr>
              <w:t>evaluat</w:t>
            </w:r>
            <w:r w:rsidR="00B77D51">
              <w:rPr>
                <w:rFonts w:ascii="Arial" w:hAnsi="Arial"/>
              </w:rPr>
              <w:t xml:space="preserve">ion and testing to </w:t>
            </w:r>
            <w:r w:rsidR="00B77D51" w:rsidRPr="00B77D51">
              <w:rPr>
                <w:rFonts w:ascii="Arial" w:hAnsi="Arial"/>
              </w:rPr>
              <w:t>develop their design/model</w:t>
            </w:r>
            <w:r w:rsidR="008C1B77">
              <w:rPr>
                <w:rFonts w:ascii="Arial" w:hAnsi="Arial"/>
              </w:rPr>
              <w:t xml:space="preserve"> in response to</w:t>
            </w:r>
            <w:r w:rsidR="00EB5ABF">
              <w:rPr>
                <w:rFonts w:ascii="Arial" w:hAnsi="Arial"/>
              </w:rPr>
              <w:t xml:space="preserve"> test data e.g. how many coins it held</w:t>
            </w:r>
            <w:r w:rsidR="005529E4">
              <w:rPr>
                <w:rFonts w:ascii="Arial" w:hAnsi="Arial"/>
              </w:rPr>
              <w:t>.</w:t>
            </w:r>
            <w:r w:rsidR="00B77D51">
              <w:rPr>
                <w:rFonts w:ascii="Arial" w:hAnsi="Arial"/>
              </w:rPr>
              <w:t xml:space="preserve">  </w:t>
            </w:r>
          </w:p>
          <w:p w14:paraId="270F964A" w14:textId="77777777" w:rsidR="00E106C3" w:rsidRPr="00B77D51" w:rsidRDefault="00E106C3" w:rsidP="00B47E3D">
            <w:pPr>
              <w:rPr>
                <w:rFonts w:ascii="Arial" w:hAnsi="Arial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C054F1B" w14:textId="7D1D5ACA" w:rsidR="00E40768" w:rsidRPr="00150453" w:rsidRDefault="00A023BB" w:rsidP="00B77D5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Possible ways of going further</w:t>
            </w:r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B77D51">
              <w:rPr>
                <w:rFonts w:ascii="Arial" w:hAnsi="Arial"/>
              </w:rPr>
              <w:t>Pupils can explain how and why they adapted their original designs and suggest further ideas for improvements, giving reasons based on their findings or in terms of forces/properties of materials.</w:t>
            </w:r>
          </w:p>
        </w:tc>
      </w:tr>
    </w:tbl>
    <w:p w14:paraId="377A8EA0" w14:textId="11E790CC" w:rsidR="008C1B77" w:rsidRDefault="008C1B77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6B450FE" wp14:editId="7BAAA77D">
            <wp:simplePos x="0" y="0"/>
            <wp:positionH relativeFrom="column">
              <wp:posOffset>95250</wp:posOffset>
            </wp:positionH>
            <wp:positionV relativeFrom="paragraph">
              <wp:posOffset>34290</wp:posOffset>
            </wp:positionV>
            <wp:extent cx="445135" cy="4997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8345" w14:textId="44B94061" w:rsidR="00DF20DF" w:rsidRDefault="00254A7F">
      <w:pPr>
        <w:rPr>
          <w:rFonts w:ascii="Arial" w:hAnsi="Arial"/>
        </w:rPr>
      </w:pPr>
      <w:proofErr w:type="gramStart"/>
      <w:r w:rsidRPr="00254A7F">
        <w:rPr>
          <w:rFonts w:ascii="Arial" w:hAnsi="Arial"/>
        </w:rPr>
        <w:t>Pupil box 5 - act on feedback.</w:t>
      </w:r>
      <w:proofErr w:type="gramEnd"/>
      <w:r w:rsidRPr="00254A7F">
        <w:rPr>
          <w:rFonts w:ascii="Arial" w:hAnsi="Arial"/>
        </w:rPr>
        <w:t xml:space="preserve">  See TAPS pyramid for more examples.</w:t>
      </w:r>
    </w:p>
    <w:sectPr w:rsidR="00DF20DF" w:rsidSect="00A92620">
      <w:headerReference w:type="default" r:id="rId2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40BE3" w14:textId="77777777" w:rsidR="00FA1231" w:rsidRDefault="00FA1231">
      <w:r>
        <w:separator/>
      </w:r>
    </w:p>
  </w:endnote>
  <w:endnote w:type="continuationSeparator" w:id="0">
    <w:p w14:paraId="6B42B897" w14:textId="77777777" w:rsidR="00FA1231" w:rsidRDefault="00F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32188" w14:textId="77777777" w:rsidR="00FA1231" w:rsidRDefault="00FA1231">
      <w:r>
        <w:separator/>
      </w:r>
    </w:p>
  </w:footnote>
  <w:footnote w:type="continuationSeparator" w:id="0">
    <w:p w14:paraId="33AB8298" w14:textId="77777777" w:rsidR="00FA1231" w:rsidRDefault="00FA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86A41"/>
    <w:rsid w:val="00090CC5"/>
    <w:rsid w:val="000B62B9"/>
    <w:rsid w:val="001039B4"/>
    <w:rsid w:val="00107FC8"/>
    <w:rsid w:val="00150453"/>
    <w:rsid w:val="001D0CBF"/>
    <w:rsid w:val="001D4A70"/>
    <w:rsid w:val="0020271B"/>
    <w:rsid w:val="00215BAC"/>
    <w:rsid w:val="0024477A"/>
    <w:rsid w:val="00254A7F"/>
    <w:rsid w:val="002569D1"/>
    <w:rsid w:val="002609A7"/>
    <w:rsid w:val="002671D9"/>
    <w:rsid w:val="00274456"/>
    <w:rsid w:val="002A38BA"/>
    <w:rsid w:val="002A3E43"/>
    <w:rsid w:val="002F7B29"/>
    <w:rsid w:val="00307BDA"/>
    <w:rsid w:val="00332F9D"/>
    <w:rsid w:val="003573CE"/>
    <w:rsid w:val="00360F9D"/>
    <w:rsid w:val="003902C2"/>
    <w:rsid w:val="00394B72"/>
    <w:rsid w:val="003A000E"/>
    <w:rsid w:val="003E3601"/>
    <w:rsid w:val="004117FE"/>
    <w:rsid w:val="00414973"/>
    <w:rsid w:val="00461A1B"/>
    <w:rsid w:val="00464240"/>
    <w:rsid w:val="00481C98"/>
    <w:rsid w:val="0049543C"/>
    <w:rsid w:val="00502D3E"/>
    <w:rsid w:val="0055264C"/>
    <w:rsid w:val="005529E4"/>
    <w:rsid w:val="0057367C"/>
    <w:rsid w:val="005F1DF5"/>
    <w:rsid w:val="005F496F"/>
    <w:rsid w:val="00611B07"/>
    <w:rsid w:val="00683813"/>
    <w:rsid w:val="006E1758"/>
    <w:rsid w:val="007325B2"/>
    <w:rsid w:val="0076703D"/>
    <w:rsid w:val="00772873"/>
    <w:rsid w:val="00815970"/>
    <w:rsid w:val="00821E76"/>
    <w:rsid w:val="0082324E"/>
    <w:rsid w:val="00830294"/>
    <w:rsid w:val="00854361"/>
    <w:rsid w:val="00880C3B"/>
    <w:rsid w:val="008962F3"/>
    <w:rsid w:val="008A5385"/>
    <w:rsid w:val="008C1B77"/>
    <w:rsid w:val="008E14C3"/>
    <w:rsid w:val="008F7FB0"/>
    <w:rsid w:val="00910774"/>
    <w:rsid w:val="0092127D"/>
    <w:rsid w:val="009236BD"/>
    <w:rsid w:val="009342D1"/>
    <w:rsid w:val="00956DF7"/>
    <w:rsid w:val="00964446"/>
    <w:rsid w:val="00970056"/>
    <w:rsid w:val="009848E8"/>
    <w:rsid w:val="009D49A1"/>
    <w:rsid w:val="009E0656"/>
    <w:rsid w:val="009E796D"/>
    <w:rsid w:val="00A023BB"/>
    <w:rsid w:val="00A4262D"/>
    <w:rsid w:val="00A679F9"/>
    <w:rsid w:val="00A67BC3"/>
    <w:rsid w:val="00A67FB5"/>
    <w:rsid w:val="00A92620"/>
    <w:rsid w:val="00AD11DD"/>
    <w:rsid w:val="00AE6298"/>
    <w:rsid w:val="00B1096B"/>
    <w:rsid w:val="00B15837"/>
    <w:rsid w:val="00B45B6B"/>
    <w:rsid w:val="00B750C1"/>
    <w:rsid w:val="00B77D51"/>
    <w:rsid w:val="00BF152C"/>
    <w:rsid w:val="00C57CA9"/>
    <w:rsid w:val="00C856B0"/>
    <w:rsid w:val="00C960C5"/>
    <w:rsid w:val="00CE2DE3"/>
    <w:rsid w:val="00D46A77"/>
    <w:rsid w:val="00D60EA4"/>
    <w:rsid w:val="00D91AB2"/>
    <w:rsid w:val="00DB4F13"/>
    <w:rsid w:val="00DF0B42"/>
    <w:rsid w:val="00DF20DF"/>
    <w:rsid w:val="00E106C3"/>
    <w:rsid w:val="00E22A79"/>
    <w:rsid w:val="00E40768"/>
    <w:rsid w:val="00E61FFF"/>
    <w:rsid w:val="00E77C6F"/>
    <w:rsid w:val="00EB5ABF"/>
    <w:rsid w:val="00EB7EE7"/>
    <w:rsid w:val="00EB7F46"/>
    <w:rsid w:val="00EE5876"/>
    <w:rsid w:val="00F31D67"/>
    <w:rsid w:val="00F331DD"/>
    <w:rsid w:val="00F7635A"/>
    <w:rsid w:val="00FA0078"/>
    <w:rsid w:val="00FA1231"/>
    <w:rsid w:val="00FA51DC"/>
    <w:rsid w:val="00FB0B04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8</cp:revision>
  <cp:lastPrinted>2017-11-08T17:03:00Z</cp:lastPrinted>
  <dcterms:created xsi:type="dcterms:W3CDTF">2017-09-18T12:21:00Z</dcterms:created>
  <dcterms:modified xsi:type="dcterms:W3CDTF">2017-11-24T17:10:00Z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