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D1" w:rsidRPr="00DB6204" w:rsidRDefault="0034639D" w:rsidP="00DB6204">
      <w:pPr>
        <w:pStyle w:val="Title"/>
        <w:rPr>
          <w:rFonts w:ascii="Arial" w:hAnsi="Arial"/>
          <w:b/>
          <w:sz w:val="28"/>
        </w:rPr>
      </w:pPr>
      <w:r>
        <w:rPr>
          <w:noProof/>
          <w:lang w:val="en-GB" w:eastAsia="en-GB"/>
        </w:rPr>
        <w:drawing>
          <wp:anchor distT="0" distB="381" distL="114300" distR="114681" simplePos="0" relativeHeight="251664384" behindDoc="0" locked="0" layoutInCell="1" allowOverlap="1">
            <wp:simplePos x="0" y="0"/>
            <wp:positionH relativeFrom="leftMargin">
              <wp:align>right</wp:align>
            </wp:positionH>
            <wp:positionV relativeFrom="margin">
              <wp:align>top</wp:align>
            </wp:positionV>
            <wp:extent cx="524129" cy="524129"/>
            <wp:effectExtent l="0" t="0" r="9525" b="9525"/>
            <wp:wrapSquare wrapText="bothSides"/>
            <wp:docPr id="9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title="Logo for Bath Spa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" cy="52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C9D" w:rsidRPr="00461A13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6466840</wp:posOffset>
            </wp:positionH>
            <wp:positionV relativeFrom="page">
              <wp:posOffset>914400</wp:posOffset>
            </wp:positionV>
            <wp:extent cx="684530" cy="514350"/>
            <wp:effectExtent l="0" t="0" r="0" b="0"/>
            <wp:wrapSquare wrapText="bothSides"/>
            <wp:docPr id="8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Logo for Primary Science Teaching Tru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2393"/>
        <w:gridCol w:w="567"/>
        <w:gridCol w:w="3544"/>
      </w:tblGrid>
      <w:tr w:rsidR="00A67BC3" w:rsidTr="007C425F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816" w:type="dxa"/>
          </w:tcPr>
          <w:p w:rsidR="00A67BC3" w:rsidRDefault="00A67BC3" w:rsidP="00A67BC3">
            <w:pPr>
              <w:pStyle w:val="Subtitl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:rsidR="00A67BC3" w:rsidRDefault="00360F9D" w:rsidP="00307BDA">
            <w:pPr>
              <w:pStyle w:val="Subtitle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Forces</w:t>
            </w:r>
          </w:p>
        </w:tc>
        <w:tc>
          <w:tcPr>
            <w:tcW w:w="2960" w:type="dxa"/>
            <w:gridSpan w:val="2"/>
          </w:tcPr>
          <w:p w:rsidR="009D7A4A" w:rsidRDefault="00307BDA" w:rsidP="009D7A4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Year 3</w:t>
            </w:r>
          </w:p>
          <w:p w:rsidR="00A67BC3" w:rsidRPr="009D7A4A" w:rsidRDefault="009D7A4A" w:rsidP="009D7A4A">
            <w:pPr>
              <w:rPr>
                <w:rFonts w:ascii="Arial" w:hAnsi="Arial"/>
                <w:sz w:val="22"/>
                <w:szCs w:val="22"/>
              </w:rPr>
            </w:pPr>
            <w:r w:rsidRPr="009D7A4A">
              <w:rPr>
                <w:rFonts w:ascii="Arial" w:hAnsi="Arial"/>
                <w:sz w:val="22"/>
                <w:szCs w:val="22"/>
              </w:rPr>
              <w:t>Age 7-8</w:t>
            </w:r>
            <w:r w:rsidR="00D15108" w:rsidRPr="009D7A4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B15837" w:rsidRDefault="00FE6057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</w:p>
          <w:p w:rsidR="00A67BC3" w:rsidRDefault="00307BDA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Balloon Rockets</w:t>
            </w:r>
          </w:p>
        </w:tc>
      </w:tr>
      <w:tr w:rsidR="00A67BC3" w:rsidTr="007C425F">
        <w:tblPrEx>
          <w:tblCellMar>
            <w:top w:w="0" w:type="dxa"/>
            <w:bottom w:w="0" w:type="dxa"/>
          </w:tblCellMar>
        </w:tblPrEx>
        <w:tc>
          <w:tcPr>
            <w:tcW w:w="6209" w:type="dxa"/>
            <w:gridSpan w:val="2"/>
          </w:tcPr>
          <w:p w:rsidR="00A67BC3" w:rsidRDefault="0034639D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2667" distL="114300" distR="114300" simplePos="0" relativeHeight="251666432" behindDoc="0" locked="0" layoutInCell="1" allowOverlap="1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169545</wp:posOffset>
                  </wp:positionV>
                  <wp:extent cx="513080" cy="466598"/>
                  <wp:effectExtent l="0" t="0" r="0" b="0"/>
                  <wp:wrapSquare wrapText="bothSides"/>
                  <wp:docPr id="10" name="Picture 3" title="Logo for reviewing strand of Working Scientificall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Logo for reviewing strand of Working Scientificall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5A2">
              <w:rPr>
                <w:rFonts w:ascii="Arial" w:hAnsi="Arial"/>
                <w:b/>
                <w:sz w:val="28"/>
              </w:rPr>
              <w:t>Working Scientifically</w:t>
            </w:r>
          </w:p>
          <w:p w:rsidR="00CA541B" w:rsidRPr="00CA541B" w:rsidRDefault="00B251D2" w:rsidP="00AE75E9">
            <w:pPr>
              <w:rPr>
                <w:rFonts w:ascii="Arial" w:hAnsi="Arial"/>
                <w:color w:val="FF0000"/>
                <w:sz w:val="28"/>
              </w:rPr>
            </w:pPr>
            <w:r w:rsidRPr="00B251D2">
              <w:rPr>
                <w:rFonts w:ascii="Arial" w:hAnsi="Arial"/>
                <w:b/>
                <w:sz w:val="24"/>
              </w:rPr>
              <w:t>Review: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D15108" w:rsidRPr="00D15108">
              <w:rPr>
                <w:rFonts w:ascii="Arial" w:hAnsi="Arial"/>
                <w:sz w:val="24"/>
              </w:rPr>
              <w:t>Using resu</w:t>
            </w:r>
            <w:r w:rsidR="00AE75E9">
              <w:rPr>
                <w:rFonts w:ascii="Arial" w:hAnsi="Arial"/>
                <w:sz w:val="24"/>
              </w:rPr>
              <w:t xml:space="preserve">lts to draw simple </w:t>
            </w:r>
            <w:proofErr w:type="gramStart"/>
            <w:r w:rsidR="00AE75E9">
              <w:rPr>
                <w:rFonts w:ascii="Arial" w:hAnsi="Arial"/>
                <w:sz w:val="24"/>
              </w:rPr>
              <w:t>conclusions</w:t>
            </w:r>
            <w:r w:rsidR="00D15108" w:rsidRPr="00D15108">
              <w:rPr>
                <w:rFonts w:ascii="Arial" w:hAnsi="Arial"/>
                <w:sz w:val="24"/>
              </w:rPr>
              <w:t>,</w:t>
            </w:r>
            <w:proofErr w:type="gramEnd"/>
            <w:r w:rsidR="00D15108" w:rsidRPr="00D15108">
              <w:rPr>
                <w:rFonts w:ascii="Arial" w:hAnsi="Arial"/>
                <w:sz w:val="24"/>
              </w:rPr>
              <w:t xml:space="preserve"> suggest improvements and raise further questions. </w:t>
            </w:r>
          </w:p>
        </w:tc>
        <w:tc>
          <w:tcPr>
            <w:tcW w:w="4111" w:type="dxa"/>
            <w:gridSpan w:val="2"/>
          </w:tcPr>
          <w:p w:rsidR="00A67BC3" w:rsidRPr="00461A13" w:rsidRDefault="00BB05A2" w:rsidP="00A67BC3">
            <w:pPr>
              <w:rPr>
                <w:rFonts w:ascii="Arial" w:hAnsi="Arial"/>
                <w:b/>
                <w:sz w:val="28"/>
                <w:szCs w:val="28"/>
              </w:rPr>
            </w:pPr>
            <w:r w:rsidRPr="00461A13">
              <w:rPr>
                <w:rFonts w:ascii="Arial" w:hAnsi="Arial"/>
                <w:b/>
                <w:sz w:val="28"/>
                <w:szCs w:val="28"/>
              </w:rPr>
              <w:t>Co</w:t>
            </w:r>
            <w:r w:rsidR="00FE6057" w:rsidRPr="00461A13">
              <w:rPr>
                <w:rFonts w:ascii="Arial" w:hAnsi="Arial"/>
                <w:b/>
                <w:sz w:val="28"/>
                <w:szCs w:val="28"/>
              </w:rPr>
              <w:t>ncept</w:t>
            </w:r>
            <w:r w:rsidR="002D1C9D" w:rsidRPr="00461A13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630A85" w:rsidRPr="00461A13">
              <w:rPr>
                <w:rFonts w:ascii="Arial" w:hAnsi="Arial"/>
                <w:b/>
                <w:sz w:val="28"/>
                <w:szCs w:val="28"/>
              </w:rPr>
              <w:t>Context</w:t>
            </w:r>
          </w:p>
          <w:p w:rsidR="00A67BC3" w:rsidRPr="00461A13" w:rsidRDefault="00D15108" w:rsidP="00A67BC3">
            <w:pPr>
              <w:rPr>
                <w:rFonts w:ascii="Arial" w:hAnsi="Arial"/>
                <w:sz w:val="24"/>
                <w:szCs w:val="24"/>
              </w:rPr>
            </w:pPr>
            <w:r w:rsidRPr="00461A13">
              <w:rPr>
                <w:rFonts w:ascii="Arial" w:hAnsi="Arial"/>
                <w:sz w:val="24"/>
                <w:szCs w:val="24"/>
              </w:rPr>
              <w:t>Compare how things move on different surfaces.</w:t>
            </w:r>
          </w:p>
          <w:p w:rsidR="00A67BC3" w:rsidRDefault="00A67BC3" w:rsidP="009848E8">
            <w:pPr>
              <w:pStyle w:val="Heading2"/>
            </w:pPr>
          </w:p>
        </w:tc>
      </w:tr>
      <w:tr w:rsidR="002569D1" w:rsidTr="007C425F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</w:tcPr>
          <w:p w:rsidR="002569D1" w:rsidRPr="00A67BC3" w:rsidRDefault="00BB05A2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Focus</w:t>
            </w:r>
          </w:p>
          <w:p w:rsidR="009D7A4A" w:rsidRPr="009D7A4A" w:rsidRDefault="00924404" w:rsidP="0076703D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children explain what their results show</w:t>
            </w:r>
            <w:r w:rsidR="009D7A4A">
              <w:rPr>
                <w:rFonts w:ascii="Arial" w:hAnsi="Arial"/>
                <w:sz w:val="22"/>
                <w:szCs w:val="22"/>
              </w:rPr>
              <w:t>?</w:t>
            </w:r>
          </w:p>
          <w:p w:rsidR="0076703D" w:rsidRPr="009D7A4A" w:rsidRDefault="00C05345" w:rsidP="009D7A4A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children</w:t>
            </w:r>
            <w:r w:rsidR="0076703D" w:rsidRPr="0076703D">
              <w:rPr>
                <w:rFonts w:ascii="Arial" w:hAnsi="Arial"/>
                <w:sz w:val="22"/>
                <w:szCs w:val="22"/>
              </w:rPr>
              <w:t xml:space="preserve"> suggest improvements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2609A7" w:rsidTr="007C425F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</w:tcPr>
          <w:p w:rsidR="002609A7" w:rsidRPr="002D1C9D" w:rsidRDefault="002609A7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2D1C9D">
              <w:rPr>
                <w:rFonts w:ascii="Arial" w:hAnsi="Arial"/>
                <w:b/>
                <w:sz w:val="28"/>
              </w:rPr>
              <w:t xml:space="preserve"> </w:t>
            </w:r>
            <w:r w:rsidR="002D1C9D" w:rsidRPr="00461A13">
              <w:rPr>
                <w:rFonts w:ascii="Arial" w:hAnsi="Arial"/>
                <w:i/>
                <w:sz w:val="24"/>
                <w:szCs w:val="24"/>
              </w:rPr>
              <w:t>Today we are aeronautic engineers</w:t>
            </w:r>
            <w:r w:rsidR="00461A13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:rsidR="009848E8" w:rsidRDefault="00EB7F4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Set up a balloon rocket with the children</w:t>
            </w:r>
            <w:r w:rsidR="009D7A4A">
              <w:rPr>
                <w:rFonts w:ascii="Arial" w:hAnsi="Arial"/>
                <w:sz w:val="24"/>
                <w:szCs w:val="24"/>
              </w:rPr>
              <w:t xml:space="preserve"> (inflated balloon taped to straw, string through the straw, let go of balloon to shoot along string)</w:t>
            </w:r>
            <w:r>
              <w:rPr>
                <w:rFonts w:ascii="Arial" w:hAnsi="Arial"/>
                <w:sz w:val="24"/>
                <w:szCs w:val="24"/>
              </w:rPr>
              <w:t xml:space="preserve">. Ask them to discuss what they think will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happen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if differe</w:t>
            </w:r>
            <w:r w:rsidR="00AC15A2">
              <w:rPr>
                <w:rFonts w:ascii="Arial" w:hAnsi="Arial"/>
                <w:sz w:val="24"/>
                <w:szCs w:val="24"/>
              </w:rPr>
              <w:t>nt tracks</w:t>
            </w:r>
            <w:r>
              <w:rPr>
                <w:rFonts w:ascii="Arial" w:hAnsi="Arial"/>
                <w:sz w:val="24"/>
                <w:szCs w:val="24"/>
              </w:rPr>
              <w:t xml:space="preserve"> are used e</w:t>
            </w:r>
            <w:r w:rsidR="00AE75E9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g</w:t>
            </w:r>
            <w:r w:rsidR="00AE75E9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 wool, garden string, plastic coated wire</w:t>
            </w:r>
            <w:r w:rsidR="00AE75E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etc.</w:t>
            </w:r>
          </w:p>
          <w:p w:rsidR="00AC15A2" w:rsidRDefault="00AC15A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 predictions</w:t>
            </w:r>
            <w:r>
              <w:t xml:space="preserve"> </w:t>
            </w:r>
            <w:r w:rsidRPr="00AC15A2">
              <w:rPr>
                <w:rFonts w:ascii="Arial" w:hAnsi="Arial"/>
                <w:sz w:val="24"/>
                <w:szCs w:val="24"/>
              </w:rPr>
              <w:t>applying knowledge of friction and previous runs.</w:t>
            </w:r>
          </w:p>
          <w:p w:rsidR="009D7A4A" w:rsidRDefault="0034639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color w:val="FF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5661025</wp:posOffset>
                  </wp:positionH>
                  <wp:positionV relativeFrom="paragraph">
                    <wp:posOffset>316230</wp:posOffset>
                  </wp:positionV>
                  <wp:extent cx="426720" cy="475615"/>
                  <wp:effectExtent l="0" t="0" r="0" b="0"/>
                  <wp:wrapSquare wrapText="bothSides"/>
                  <wp:docPr id="6" name="Picture 6" descr="TAPS pyramid logo for Pupil box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PS pyramid logo for Pupil box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5A2">
              <w:rPr>
                <w:rFonts w:ascii="Arial" w:hAnsi="Arial"/>
                <w:sz w:val="24"/>
                <w:szCs w:val="24"/>
              </w:rPr>
              <w:t>T</w:t>
            </w:r>
            <w:r w:rsidR="00854361">
              <w:rPr>
                <w:rFonts w:ascii="Arial" w:hAnsi="Arial"/>
                <w:sz w:val="24"/>
                <w:szCs w:val="24"/>
              </w:rPr>
              <w:t>est o</w:t>
            </w:r>
            <w:r w:rsidR="00AC15A2">
              <w:rPr>
                <w:rFonts w:ascii="Arial" w:hAnsi="Arial"/>
                <w:sz w:val="24"/>
                <w:szCs w:val="24"/>
              </w:rPr>
              <w:t xml:space="preserve">ut different tracks (e.g. groups try </w:t>
            </w:r>
            <w:r w:rsidR="00924404">
              <w:rPr>
                <w:rFonts w:ascii="Arial" w:hAnsi="Arial"/>
                <w:sz w:val="24"/>
                <w:szCs w:val="24"/>
              </w:rPr>
              <w:t>two tracks each then collate results as a class).</w:t>
            </w:r>
          </w:p>
          <w:p w:rsidR="00EB7F46" w:rsidRPr="00826EE8" w:rsidRDefault="009D7A4A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Children could record</w:t>
            </w:r>
            <w:r w:rsidR="00AC15A2">
              <w:rPr>
                <w:rFonts w:ascii="Arial" w:hAnsi="Arial"/>
                <w:sz w:val="24"/>
                <w:szCs w:val="24"/>
              </w:rPr>
              <w:t xml:space="preserve"> results </w:t>
            </w:r>
            <w:proofErr w:type="gramStart"/>
            <w:r w:rsidR="00AC15A2">
              <w:rPr>
                <w:rFonts w:ascii="Arial" w:hAnsi="Arial"/>
                <w:sz w:val="24"/>
                <w:szCs w:val="24"/>
              </w:rPr>
              <w:t>as a group then draw conclusions</w:t>
            </w:r>
            <w:proofErr w:type="gramEnd"/>
            <w:r w:rsidR="00AC15A2">
              <w:rPr>
                <w:rFonts w:ascii="Arial" w:hAnsi="Arial"/>
                <w:sz w:val="24"/>
                <w:szCs w:val="24"/>
              </w:rPr>
              <w:t xml:space="preserve"> individually</w:t>
            </w:r>
            <w:r w:rsidR="00924404">
              <w:rPr>
                <w:rFonts w:ascii="Arial" w:hAnsi="Arial"/>
                <w:sz w:val="24"/>
                <w:szCs w:val="24"/>
              </w:rPr>
              <w:t>, explaining what they have found and</w:t>
            </w:r>
            <w:r w:rsidR="00AC15A2">
              <w:rPr>
                <w:rFonts w:ascii="Arial" w:hAnsi="Arial"/>
                <w:sz w:val="24"/>
                <w:szCs w:val="24"/>
              </w:rPr>
              <w:t xml:space="preserve"> suggest</w:t>
            </w:r>
            <w:r w:rsidR="00924404">
              <w:rPr>
                <w:rFonts w:ascii="Arial" w:hAnsi="Arial"/>
                <w:sz w:val="24"/>
                <w:szCs w:val="24"/>
              </w:rPr>
              <w:t>ing</w:t>
            </w:r>
            <w:r w:rsidR="00854361">
              <w:rPr>
                <w:rFonts w:ascii="Arial" w:hAnsi="Arial"/>
                <w:sz w:val="24"/>
                <w:szCs w:val="24"/>
              </w:rPr>
              <w:t xml:space="preserve"> imp</w:t>
            </w:r>
            <w:r w:rsidR="00924404">
              <w:rPr>
                <w:rFonts w:ascii="Arial" w:hAnsi="Arial"/>
                <w:sz w:val="24"/>
                <w:szCs w:val="24"/>
              </w:rPr>
              <w:t>rovements to the method</w:t>
            </w:r>
            <w:r w:rsidR="00854361">
              <w:rPr>
                <w:rFonts w:ascii="Arial" w:hAnsi="Arial"/>
                <w:sz w:val="24"/>
                <w:szCs w:val="24"/>
              </w:rPr>
              <w:t>.</w:t>
            </w:r>
            <w:r w:rsidR="00826EE8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76703D" w:rsidRPr="00EB7F46" w:rsidRDefault="0076703D">
            <w:pPr>
              <w:rPr>
                <w:rFonts w:ascii="Arial" w:hAnsi="Arial"/>
                <w:sz w:val="24"/>
                <w:szCs w:val="24"/>
              </w:rPr>
            </w:pPr>
          </w:p>
          <w:p w:rsidR="002A38BA" w:rsidRDefault="00AE75E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Adapting the activity</w:t>
            </w:r>
            <w:r w:rsidR="002A38BA">
              <w:rPr>
                <w:rFonts w:ascii="Arial" w:hAnsi="Arial"/>
                <w:b/>
                <w:sz w:val="28"/>
              </w:rPr>
              <w:t xml:space="preserve"> </w:t>
            </w:r>
          </w:p>
          <w:p w:rsidR="002A38BA" w:rsidRDefault="005F1DF5">
            <w:pPr>
              <w:rPr>
                <w:rFonts w:ascii="Arial" w:hAnsi="Arial"/>
                <w:sz w:val="24"/>
                <w:szCs w:val="24"/>
              </w:rPr>
            </w:pPr>
            <w:r w:rsidRPr="00AE75E9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54361">
              <w:rPr>
                <w:rFonts w:ascii="Arial" w:hAnsi="Arial"/>
                <w:sz w:val="24"/>
                <w:szCs w:val="24"/>
              </w:rPr>
              <w:t>Pre-prepared char</w:t>
            </w:r>
            <w:r w:rsidR="00924404">
              <w:rPr>
                <w:rFonts w:ascii="Arial" w:hAnsi="Arial"/>
                <w:sz w:val="24"/>
                <w:szCs w:val="24"/>
              </w:rPr>
              <w:t xml:space="preserve">t for recording </w:t>
            </w:r>
            <w:r w:rsidR="00854361">
              <w:rPr>
                <w:rFonts w:ascii="Arial" w:hAnsi="Arial"/>
                <w:sz w:val="24"/>
                <w:szCs w:val="24"/>
              </w:rPr>
              <w:t>measurements</w:t>
            </w:r>
            <w:r w:rsidR="00DB6204">
              <w:rPr>
                <w:rFonts w:ascii="Arial" w:hAnsi="Arial"/>
                <w:sz w:val="24"/>
                <w:szCs w:val="24"/>
              </w:rPr>
              <w:t>.</w:t>
            </w:r>
          </w:p>
          <w:p w:rsidR="002A38BA" w:rsidRDefault="005F1DF5">
            <w:pPr>
              <w:rPr>
                <w:rFonts w:ascii="Arial" w:hAnsi="Arial"/>
                <w:sz w:val="24"/>
                <w:szCs w:val="24"/>
              </w:rPr>
            </w:pPr>
            <w:r w:rsidRPr="00AE75E9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E22A79">
              <w:rPr>
                <w:rFonts w:ascii="Arial" w:hAnsi="Arial"/>
                <w:sz w:val="24"/>
                <w:szCs w:val="24"/>
              </w:rPr>
              <w:t>Extra column to note explanations for results</w:t>
            </w:r>
            <w:r w:rsidR="00DB6204">
              <w:rPr>
                <w:rFonts w:ascii="Arial" w:hAnsi="Arial"/>
                <w:sz w:val="24"/>
                <w:szCs w:val="24"/>
              </w:rPr>
              <w:t>.</w:t>
            </w:r>
          </w:p>
          <w:p w:rsidR="00DB6204" w:rsidRDefault="00DB620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ideas: Could the balloon carry a load or a message?</w:t>
            </w:r>
          </w:p>
          <w:p w:rsidR="0076703D" w:rsidRDefault="0076703D">
            <w:pPr>
              <w:rPr>
                <w:rFonts w:ascii="Arial" w:hAnsi="Arial"/>
                <w:b/>
                <w:sz w:val="28"/>
              </w:rPr>
            </w:pPr>
          </w:p>
          <w:p w:rsidR="002609A7" w:rsidRPr="00931A59" w:rsidRDefault="002D1C9D" w:rsidP="002609A7">
            <w:pPr>
              <w:rPr>
                <w:rFonts w:ascii="Arial" w:hAnsi="Arial"/>
                <w:sz w:val="28"/>
              </w:rPr>
            </w:pPr>
            <w:r w:rsidRPr="00931A59">
              <w:rPr>
                <w:rFonts w:ascii="Arial" w:hAnsi="Arial"/>
                <w:b/>
                <w:sz w:val="28"/>
              </w:rPr>
              <w:t>Questions to Support Discussion</w:t>
            </w:r>
          </w:p>
          <w:p w:rsidR="002609A7" w:rsidRPr="00E22A79" w:rsidRDefault="009848E8" w:rsidP="00307BD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E22A79">
              <w:rPr>
                <w:rFonts w:ascii="Arial" w:hAnsi="Arial" w:cs="Arial"/>
                <w:sz w:val="22"/>
                <w:szCs w:val="22"/>
              </w:rPr>
              <w:t>do you think will happen when we let go of the balloon?</w:t>
            </w:r>
          </w:p>
          <w:p w:rsidR="00E22A79" w:rsidRPr="00AE75E9" w:rsidRDefault="00E22A79" w:rsidP="00307BD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think it will be different if we use different tracks? Why?</w:t>
            </w:r>
          </w:p>
          <w:p w:rsidR="00AE75E9" w:rsidRPr="0031153C" w:rsidRDefault="0034639D" w:rsidP="00AE75E9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4078605</wp:posOffset>
                  </wp:positionH>
                  <wp:positionV relativeFrom="paragraph">
                    <wp:posOffset>51435</wp:posOffset>
                  </wp:positionV>
                  <wp:extent cx="1809750" cy="1019175"/>
                  <wp:effectExtent l="0" t="0" r="0" b="0"/>
                  <wp:wrapSquare wrapText="bothSides"/>
                  <wp:docPr id="4" name="Picture 4" descr="Diagram of balloon fixed to straw which is threaded though a string to make the balloon ro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agram of balloon fixed to straw which is threaded though a string to make the balloon ro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75E9" w:rsidRPr="0031153C">
              <w:rPr>
                <w:rFonts w:ascii="Arial" w:hAnsi="Arial" w:cs="Arial"/>
                <w:sz w:val="22"/>
                <w:szCs w:val="22"/>
              </w:rPr>
              <w:t>How far do you think it will go on this track? Why?</w:t>
            </w:r>
          </w:p>
          <w:p w:rsidR="00AE75E9" w:rsidRPr="0031153C" w:rsidRDefault="00AE75E9" w:rsidP="00307BD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1153C">
              <w:rPr>
                <w:rFonts w:ascii="Arial" w:hAnsi="Arial" w:cs="Arial"/>
                <w:sz w:val="22"/>
                <w:szCs w:val="22"/>
              </w:rPr>
              <w:t>Which balloon went furthest?</w:t>
            </w:r>
          </w:p>
          <w:p w:rsidR="00E22A79" w:rsidRPr="0031153C" w:rsidRDefault="00E22A79" w:rsidP="00307BD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1153C">
              <w:rPr>
                <w:rFonts w:ascii="Arial" w:hAnsi="Arial" w:cs="Arial"/>
                <w:sz w:val="22"/>
                <w:szCs w:val="22"/>
              </w:rPr>
              <w:t>Why did that balloon go further/not as far?</w:t>
            </w:r>
          </w:p>
          <w:p w:rsidR="00AE75E9" w:rsidRPr="0031153C" w:rsidRDefault="00AE75E9" w:rsidP="00307BD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1153C">
              <w:rPr>
                <w:rFonts w:ascii="Arial" w:hAnsi="Arial" w:cs="Arial"/>
                <w:sz w:val="22"/>
                <w:szCs w:val="22"/>
              </w:rPr>
              <w:t>Which track do you think was the best?</w:t>
            </w:r>
          </w:p>
          <w:p w:rsidR="00E22A79" w:rsidRPr="00E22A79" w:rsidRDefault="00E22A79" w:rsidP="00307BD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accurate/fair do you think our results are?</w:t>
            </w:r>
          </w:p>
          <w:p w:rsidR="00E22A79" w:rsidRPr="0076703D" w:rsidRDefault="00E22A79" w:rsidP="00307BD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could we do to be more accurate/fair? </w:t>
            </w:r>
          </w:p>
          <w:p w:rsidR="0076703D" w:rsidRPr="009848E8" w:rsidRDefault="0076703D" w:rsidP="0076703D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69D1" w:rsidTr="007C425F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10320" w:type="dxa"/>
            <w:gridSpan w:val="4"/>
          </w:tcPr>
          <w:p w:rsidR="00B15837" w:rsidRPr="00CA091A" w:rsidRDefault="002569D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</w:p>
          <w:p w:rsidR="00026DB8" w:rsidRDefault="00630A85">
            <w:pPr>
              <w:rPr>
                <w:rFonts w:ascii="Arial" w:hAnsi="Arial"/>
                <w:sz w:val="22"/>
              </w:rPr>
            </w:pPr>
            <w:r w:rsidRPr="00630A85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31153C">
              <w:rPr>
                <w:rFonts w:ascii="Arial" w:hAnsi="Arial"/>
                <w:sz w:val="22"/>
              </w:rPr>
              <w:t>D</w:t>
            </w:r>
            <w:r w:rsidR="00931A59">
              <w:rPr>
                <w:rFonts w:ascii="Arial" w:hAnsi="Arial"/>
                <w:sz w:val="22"/>
              </w:rPr>
              <w:t xml:space="preserve">escribes the results for different balloon tracks </w:t>
            </w:r>
            <w:proofErr w:type="gramStart"/>
            <w:r w:rsidR="00931A59">
              <w:rPr>
                <w:rFonts w:ascii="Arial" w:hAnsi="Arial"/>
                <w:sz w:val="22"/>
              </w:rPr>
              <w:t>e.g.</w:t>
            </w:r>
            <w:proofErr w:type="gramEnd"/>
            <w:r w:rsidR="00931A59">
              <w:rPr>
                <w:rFonts w:ascii="Arial" w:hAnsi="Arial"/>
                <w:sz w:val="22"/>
              </w:rPr>
              <w:t xml:space="preserve"> </w:t>
            </w:r>
            <w:r w:rsidR="00931A59" w:rsidRPr="00931A59">
              <w:rPr>
                <w:rFonts w:ascii="Arial" w:hAnsi="Arial"/>
                <w:i/>
                <w:sz w:val="22"/>
              </w:rPr>
              <w:t>it went far, it did terrible.</w:t>
            </w:r>
          </w:p>
          <w:p w:rsidR="00AE75E9" w:rsidRDefault="00AE75E9">
            <w:pPr>
              <w:rPr>
                <w:rFonts w:ascii="Arial" w:hAnsi="Arial"/>
                <w:sz w:val="22"/>
              </w:rPr>
            </w:pPr>
          </w:p>
          <w:p w:rsidR="009848E8" w:rsidRDefault="00026DB8">
            <w:pPr>
              <w:rPr>
                <w:rFonts w:ascii="Arial" w:hAnsi="Arial"/>
                <w:sz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931A59">
              <w:rPr>
                <w:rFonts w:ascii="Arial" w:hAnsi="Arial"/>
                <w:sz w:val="22"/>
              </w:rPr>
              <w:t xml:space="preserve">Pupils draw conclusions by comparing results e.g. </w:t>
            </w:r>
            <w:r w:rsidR="00931A59">
              <w:rPr>
                <w:rFonts w:ascii="Arial" w:hAnsi="Arial"/>
                <w:i/>
                <w:sz w:val="22"/>
              </w:rPr>
              <w:t>the silver floss was faster because it was small and that means the balloon can flow nicely</w:t>
            </w:r>
            <w:r w:rsidR="00931A59">
              <w:rPr>
                <w:rFonts w:ascii="Arial" w:hAnsi="Arial"/>
                <w:sz w:val="22"/>
              </w:rPr>
              <w:t>. Pupils can</w:t>
            </w:r>
            <w:r w:rsidR="00AE75E9">
              <w:rPr>
                <w:rFonts w:ascii="Arial" w:hAnsi="Arial"/>
                <w:sz w:val="22"/>
              </w:rPr>
              <w:t xml:space="preserve"> suggest</w:t>
            </w:r>
            <w:r w:rsidR="0076703D">
              <w:rPr>
                <w:rFonts w:ascii="Arial" w:hAnsi="Arial"/>
                <w:sz w:val="22"/>
              </w:rPr>
              <w:t xml:space="preserve"> improv</w:t>
            </w:r>
            <w:r w:rsidR="001E2138">
              <w:rPr>
                <w:rFonts w:ascii="Arial" w:hAnsi="Arial"/>
                <w:sz w:val="22"/>
              </w:rPr>
              <w:t>ements for investigation set up</w:t>
            </w:r>
            <w:r w:rsidR="00AE75E9">
              <w:rPr>
                <w:rFonts w:ascii="Arial" w:hAnsi="Arial"/>
                <w:sz w:val="22"/>
              </w:rPr>
              <w:t xml:space="preserve"> </w:t>
            </w:r>
            <w:r w:rsidR="00AE75E9" w:rsidRPr="00AE75E9">
              <w:rPr>
                <w:rFonts w:ascii="Arial" w:hAnsi="Arial"/>
                <w:i/>
                <w:sz w:val="22"/>
              </w:rPr>
              <w:t>e.g</w:t>
            </w:r>
            <w:r w:rsidR="00AE75E9">
              <w:rPr>
                <w:rFonts w:ascii="Arial" w:hAnsi="Arial"/>
                <w:i/>
                <w:sz w:val="22"/>
              </w:rPr>
              <w:t>.</w:t>
            </w:r>
            <w:r w:rsidR="00AE75E9" w:rsidRPr="00AE75E9">
              <w:rPr>
                <w:rFonts w:ascii="Arial" w:hAnsi="Arial"/>
                <w:i/>
                <w:sz w:val="22"/>
              </w:rPr>
              <w:t xml:space="preserve"> need a longer </w:t>
            </w:r>
            <w:proofErr w:type="gramStart"/>
            <w:r w:rsidR="00AE75E9" w:rsidRPr="00AE75E9">
              <w:rPr>
                <w:rFonts w:ascii="Arial" w:hAnsi="Arial"/>
                <w:i/>
                <w:sz w:val="22"/>
              </w:rPr>
              <w:t>track,</w:t>
            </w:r>
            <w:proofErr w:type="gramEnd"/>
            <w:r w:rsidR="00AE75E9" w:rsidRPr="00AE75E9">
              <w:rPr>
                <w:rFonts w:ascii="Arial" w:hAnsi="Arial"/>
                <w:i/>
                <w:sz w:val="22"/>
              </w:rPr>
              <w:t xml:space="preserve"> we didn’t use the same balloon.</w:t>
            </w:r>
          </w:p>
          <w:p w:rsidR="00AE75E9" w:rsidRDefault="00AE75E9">
            <w:pPr>
              <w:rPr>
                <w:rFonts w:ascii="Arial" w:hAnsi="Arial"/>
                <w:sz w:val="22"/>
              </w:rPr>
            </w:pPr>
          </w:p>
          <w:p w:rsidR="002A38BA" w:rsidRPr="002A38BA" w:rsidRDefault="002D1C9D" w:rsidP="00AE75E9">
            <w:pPr>
              <w:rPr>
                <w:rFonts w:ascii="Arial" w:hAnsi="Arial"/>
                <w:sz w:val="22"/>
              </w:rPr>
            </w:pPr>
            <w:r w:rsidRPr="00461A13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461A13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931A59">
              <w:rPr>
                <w:rFonts w:ascii="Arial" w:hAnsi="Arial"/>
                <w:sz w:val="22"/>
              </w:rPr>
              <w:t xml:space="preserve">Conclusions </w:t>
            </w:r>
            <w:r w:rsidR="001E2138">
              <w:rPr>
                <w:rFonts w:ascii="Arial" w:hAnsi="Arial"/>
                <w:sz w:val="22"/>
              </w:rPr>
              <w:t xml:space="preserve">may draw on scientific ideas e.g. </w:t>
            </w:r>
            <w:r w:rsidR="001E2138">
              <w:rPr>
                <w:rFonts w:ascii="Arial" w:hAnsi="Arial"/>
                <w:i/>
                <w:sz w:val="22"/>
              </w:rPr>
              <w:t xml:space="preserve">the washing line was slippery so it caused less friction. </w:t>
            </w:r>
            <w:r w:rsidR="001E2138">
              <w:rPr>
                <w:rFonts w:ascii="Arial" w:hAnsi="Arial"/>
                <w:sz w:val="22"/>
              </w:rPr>
              <w:t xml:space="preserve">Evaluations note degree of trust in results </w:t>
            </w:r>
            <w:r w:rsidR="00AE75E9" w:rsidRPr="00AE75E9">
              <w:rPr>
                <w:rFonts w:ascii="Arial" w:hAnsi="Arial"/>
                <w:i/>
                <w:sz w:val="22"/>
              </w:rPr>
              <w:t>e.g. it’s not fair because we used different balloons, the balloon could have gone further if the track was longer so we need to do it again.</w:t>
            </w:r>
          </w:p>
        </w:tc>
      </w:tr>
    </w:tbl>
    <w:p w:rsidR="002569D1" w:rsidRPr="00931A59" w:rsidRDefault="007C425F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color w:val="FF0000"/>
          <w:sz w:val="24"/>
          <w:szCs w:val="24"/>
          <w:lang w:eastAsia="en-GB"/>
        </w:rPr>
        <w:drawing>
          <wp:inline distT="0" distB="0" distL="0" distR="0">
            <wp:extent cx="326064" cy="299720"/>
            <wp:effectExtent l="0" t="0" r="0" b="5080"/>
            <wp:docPr id="7" name="Picture 7" descr="TAPS pyramid logo for Pupil box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PS pyramid logo for Pupil box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94"/>
                    <a:stretch/>
                  </pic:blipFill>
                  <pic:spPr bwMode="auto">
                    <a:xfrm>
                      <a:off x="0" y="0"/>
                      <a:ext cx="341933" cy="3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</w:t>
      </w:r>
      <w:r w:rsidR="00FD5C6E" w:rsidRPr="00931A59">
        <w:rPr>
          <w:rFonts w:ascii="Arial" w:hAnsi="Arial"/>
          <w:sz w:val="22"/>
          <w:szCs w:val="22"/>
        </w:rPr>
        <w:t>Pupil box 6 - identify next steps.  See TAPS pyr</w:t>
      </w:r>
      <w:bookmarkStart w:id="0" w:name="_GoBack"/>
      <w:bookmarkEnd w:id="0"/>
      <w:r w:rsidR="00FD5C6E" w:rsidRPr="00931A59">
        <w:rPr>
          <w:rFonts w:ascii="Arial" w:hAnsi="Arial"/>
          <w:sz w:val="22"/>
          <w:szCs w:val="22"/>
        </w:rPr>
        <w:t>amid for more examples.</w:t>
      </w:r>
    </w:p>
    <w:sectPr w:rsidR="002569D1" w:rsidRPr="00931A59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97" w:rsidRDefault="00C64497">
      <w:r>
        <w:separator/>
      </w:r>
    </w:p>
  </w:endnote>
  <w:endnote w:type="continuationSeparator" w:id="0">
    <w:p w:rsidR="00C64497" w:rsidRDefault="00C6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97" w:rsidRDefault="00C64497">
      <w:r>
        <w:separator/>
      </w:r>
    </w:p>
  </w:footnote>
  <w:footnote w:type="continuationSeparator" w:id="0">
    <w:p w:rsidR="00C64497" w:rsidRDefault="00C6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440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40051"/>
    <w:multiLevelType w:val="hybridMultilevel"/>
    <w:tmpl w:val="75744C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BFC"/>
    <w:multiLevelType w:val="hybridMultilevel"/>
    <w:tmpl w:val="E96E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65F2F"/>
    <w:rsid w:val="001B57A9"/>
    <w:rsid w:val="001D1C84"/>
    <w:rsid w:val="001E2138"/>
    <w:rsid w:val="0024477A"/>
    <w:rsid w:val="002569D1"/>
    <w:rsid w:val="002609A7"/>
    <w:rsid w:val="00261565"/>
    <w:rsid w:val="002A38BA"/>
    <w:rsid w:val="002A3E43"/>
    <w:rsid w:val="002B6C9D"/>
    <w:rsid w:val="002D1C9D"/>
    <w:rsid w:val="00307BDA"/>
    <w:rsid w:val="0031153C"/>
    <w:rsid w:val="0034639D"/>
    <w:rsid w:val="00360F9D"/>
    <w:rsid w:val="003E000D"/>
    <w:rsid w:val="003E3601"/>
    <w:rsid w:val="00414973"/>
    <w:rsid w:val="00461A13"/>
    <w:rsid w:val="004B42D3"/>
    <w:rsid w:val="005F1DF5"/>
    <w:rsid w:val="00611B07"/>
    <w:rsid w:val="00630A85"/>
    <w:rsid w:val="0065241C"/>
    <w:rsid w:val="00683813"/>
    <w:rsid w:val="006C4325"/>
    <w:rsid w:val="0070181F"/>
    <w:rsid w:val="0076703D"/>
    <w:rsid w:val="00790AC7"/>
    <w:rsid w:val="007C425F"/>
    <w:rsid w:val="00821E76"/>
    <w:rsid w:val="00826EE8"/>
    <w:rsid w:val="00854361"/>
    <w:rsid w:val="00872A66"/>
    <w:rsid w:val="008962F3"/>
    <w:rsid w:val="009236BD"/>
    <w:rsid w:val="00924404"/>
    <w:rsid w:val="00931A59"/>
    <w:rsid w:val="00936593"/>
    <w:rsid w:val="009848E8"/>
    <w:rsid w:val="009D7A4A"/>
    <w:rsid w:val="00A67BC3"/>
    <w:rsid w:val="00AC15A2"/>
    <w:rsid w:val="00AE75E9"/>
    <w:rsid w:val="00B1096B"/>
    <w:rsid w:val="00B15837"/>
    <w:rsid w:val="00B251D2"/>
    <w:rsid w:val="00B750C1"/>
    <w:rsid w:val="00BB05A2"/>
    <w:rsid w:val="00BE644F"/>
    <w:rsid w:val="00C05345"/>
    <w:rsid w:val="00C64497"/>
    <w:rsid w:val="00C74F84"/>
    <w:rsid w:val="00CA091A"/>
    <w:rsid w:val="00CA541B"/>
    <w:rsid w:val="00D15108"/>
    <w:rsid w:val="00D60EA4"/>
    <w:rsid w:val="00DB6204"/>
    <w:rsid w:val="00DF4F09"/>
    <w:rsid w:val="00E22A79"/>
    <w:rsid w:val="00EB7F46"/>
    <w:rsid w:val="00F93E35"/>
    <w:rsid w:val="00FD5C6E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9DA43"/>
  <w15:chartTrackingRefBased/>
  <w15:docId w15:val="{86396E99-0189-414B-A0F8-F1B3A60B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active-pupi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8EDCE364-214B-420F-A198-E596F9850FF4}"/>
</file>

<file path=customXml/itemProps2.xml><?xml version="1.0" encoding="utf-8"?>
<ds:datastoreItem xmlns:ds="http://schemas.openxmlformats.org/officeDocument/2006/customXml" ds:itemID="{21CD7ED6-1249-4AD7-8BC8-0979D436E047}"/>
</file>

<file path=customXml/itemProps3.xml><?xml version="1.0" encoding="utf-8"?>
<ds:datastoreItem xmlns:ds="http://schemas.openxmlformats.org/officeDocument/2006/customXml" ds:itemID="{ECB31975-1889-4F93-A60D-D49FAC4BE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subject/>
  <dc:creator>newn1</dc:creator>
  <cp:keywords/>
  <cp:lastModifiedBy>Sarah Earle</cp:lastModifiedBy>
  <cp:revision>4</cp:revision>
  <cp:lastPrinted>2002-09-18T15:14:00Z</cp:lastPrinted>
  <dcterms:created xsi:type="dcterms:W3CDTF">2020-03-05T11:36:00Z</dcterms:created>
  <dcterms:modified xsi:type="dcterms:W3CDTF">2020-03-05T17:23:00Z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